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5D" w:rsidRDefault="00BB4FEC">
      <w:pPr>
        <w:pStyle w:val="a3"/>
        <w:ind w:left="495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540193" cy="4987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93" cy="49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25D" w:rsidRDefault="0082025D">
      <w:pPr>
        <w:pStyle w:val="a3"/>
        <w:spacing w:before="5"/>
        <w:rPr>
          <w:rFonts w:ascii="Times New Roman"/>
          <w:sz w:val="11"/>
        </w:rPr>
      </w:pPr>
    </w:p>
    <w:p w:rsidR="0082025D" w:rsidRDefault="00BB4FEC">
      <w:pPr>
        <w:pStyle w:val="a4"/>
      </w:pPr>
      <w:r>
        <w:t>ΥΠΕΥΘΥΝΗ</w:t>
      </w:r>
      <w:r>
        <w:rPr>
          <w:spacing w:val="-2"/>
        </w:rPr>
        <w:t xml:space="preserve"> </w:t>
      </w:r>
      <w:r>
        <w:t>ΔΗΛΩΣΗ</w:t>
      </w:r>
    </w:p>
    <w:p w:rsidR="0082025D" w:rsidRDefault="00BB4FEC">
      <w:pPr>
        <w:spacing w:line="166" w:lineRule="exact"/>
        <w:ind w:left="3958" w:right="3897"/>
        <w:jc w:val="center"/>
        <w:rPr>
          <w:b/>
          <w:sz w:val="16"/>
        </w:rPr>
      </w:pPr>
      <w:r>
        <w:rPr>
          <w:b/>
          <w:sz w:val="16"/>
        </w:rPr>
        <w:t>(άρθρο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8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Ν.1599/1986)</w:t>
      </w:r>
    </w:p>
    <w:p w:rsidR="0082025D" w:rsidRDefault="0082025D">
      <w:pPr>
        <w:pStyle w:val="a3"/>
        <w:rPr>
          <w:b/>
          <w:sz w:val="20"/>
        </w:rPr>
      </w:pPr>
    </w:p>
    <w:p w:rsidR="0082025D" w:rsidRDefault="00BB4FEC">
      <w:pPr>
        <w:pStyle w:val="a3"/>
        <w:rPr>
          <w:b/>
          <w:sz w:val="1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116205</wp:posOffset>
                </wp:positionV>
                <wp:extent cx="6574790" cy="2946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025D" w:rsidRDefault="00BB4FEC">
                            <w:pPr>
                              <w:pStyle w:val="a3"/>
                              <w:spacing w:before="14"/>
                              <w:ind w:left="4366" w:right="173" w:hanging="400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ακρίβεια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στοιχείων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που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υποβάλλονται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αυτή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μπορεί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ελεγχθεί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βάση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αρχείο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8,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παρ.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95pt;margin-top:9.15pt;width:517.7pt;height:23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" filled="f" strokeweight=".48pt">
                <v:textbox inset="0,0,0,0">
                  <w:txbxContent>
                    <w:p w:rsidR="0082025D" w:rsidRDefault="00BB4FEC">
                      <w:pPr>
                        <w:pStyle w:val="a3"/>
                        <w:spacing w:before="14"/>
                        <w:ind w:left="4366" w:right="173" w:hanging="4007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ακρίβεια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στοιχείων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που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υποβάλλονται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αυτή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μπορεί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ελεγχθεί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βάση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αρχείο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8,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παρ.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2025D" w:rsidRDefault="0082025D">
      <w:pPr>
        <w:pStyle w:val="a3"/>
        <w:rPr>
          <w:b/>
          <w:sz w:val="20"/>
        </w:rPr>
      </w:pPr>
    </w:p>
    <w:p w:rsidR="0082025D" w:rsidRDefault="0082025D">
      <w:pPr>
        <w:pStyle w:val="a3"/>
        <w:rPr>
          <w:b/>
          <w:sz w:val="20"/>
        </w:rPr>
      </w:pPr>
    </w:p>
    <w:p w:rsidR="0082025D" w:rsidRDefault="0082025D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630"/>
        <w:gridCol w:w="708"/>
        <w:gridCol w:w="331"/>
        <w:gridCol w:w="375"/>
        <w:gridCol w:w="704"/>
        <w:gridCol w:w="750"/>
        <w:gridCol w:w="328"/>
        <w:gridCol w:w="719"/>
        <w:gridCol w:w="540"/>
        <w:gridCol w:w="539"/>
        <w:gridCol w:w="1290"/>
      </w:tblGrid>
      <w:tr w:rsidR="0082025D">
        <w:trPr>
          <w:trHeight w:val="470"/>
        </w:trPr>
        <w:tc>
          <w:tcPr>
            <w:tcW w:w="1368" w:type="dxa"/>
          </w:tcPr>
          <w:p w:rsidR="0082025D" w:rsidRDefault="0082025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2025D" w:rsidRDefault="00BB4FEC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992" w:type="dxa"/>
            <w:gridSpan w:val="14"/>
          </w:tcPr>
          <w:p w:rsidR="0082025D" w:rsidRDefault="00BD59B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ΤΜΗΜΑ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ΜΙΣΘΟΔΟΣΙΑΣ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ΜΕΛΩΝ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ΔΕΠ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z w:val="18"/>
              </w:rPr>
              <w:t>ΕΔΙΠ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z w:val="18"/>
              </w:rPr>
              <w:t>ΕΤΕΠ</w:t>
            </w:r>
          </w:p>
        </w:tc>
      </w:tr>
      <w:tr w:rsidR="0082025D">
        <w:trPr>
          <w:trHeight w:val="422"/>
        </w:trPr>
        <w:tc>
          <w:tcPr>
            <w:tcW w:w="1368" w:type="dxa"/>
          </w:tcPr>
          <w:p w:rsidR="0082025D" w:rsidRDefault="0082025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2025D" w:rsidRDefault="00BB4FEC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– </w:t>
            </w:r>
            <w:r>
              <w:rPr>
                <w:strike/>
                <w:sz w:val="16"/>
              </w:rPr>
              <w:t>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Όνομα:</w:t>
            </w:r>
          </w:p>
        </w:tc>
        <w:tc>
          <w:tcPr>
            <w:tcW w:w="3747" w:type="dxa"/>
            <w:gridSpan w:val="6"/>
          </w:tcPr>
          <w:p w:rsidR="0082025D" w:rsidRDefault="008202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gridSpan w:val="2"/>
          </w:tcPr>
          <w:p w:rsidR="0082025D" w:rsidRDefault="0082025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2025D" w:rsidRDefault="00BB4FEC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166" w:type="dxa"/>
            <w:gridSpan w:val="6"/>
          </w:tcPr>
          <w:p w:rsidR="0082025D" w:rsidRDefault="008202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025D">
        <w:trPr>
          <w:trHeight w:val="424"/>
        </w:trPr>
        <w:tc>
          <w:tcPr>
            <w:tcW w:w="2446" w:type="dxa"/>
            <w:gridSpan w:val="4"/>
          </w:tcPr>
          <w:p w:rsidR="0082025D" w:rsidRDefault="0082025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2025D" w:rsidRDefault="00BB4FEC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14" w:type="dxa"/>
            <w:gridSpan w:val="11"/>
          </w:tcPr>
          <w:p w:rsidR="0082025D" w:rsidRDefault="008202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025D">
        <w:trPr>
          <w:trHeight w:val="424"/>
        </w:trPr>
        <w:tc>
          <w:tcPr>
            <w:tcW w:w="2446" w:type="dxa"/>
            <w:gridSpan w:val="4"/>
          </w:tcPr>
          <w:p w:rsidR="0082025D" w:rsidRDefault="0082025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2025D" w:rsidRDefault="00BB4FEC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14" w:type="dxa"/>
            <w:gridSpan w:val="11"/>
          </w:tcPr>
          <w:p w:rsidR="0082025D" w:rsidRDefault="008202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025D">
        <w:trPr>
          <w:trHeight w:val="425"/>
        </w:trPr>
        <w:tc>
          <w:tcPr>
            <w:tcW w:w="2446" w:type="dxa"/>
            <w:gridSpan w:val="4"/>
          </w:tcPr>
          <w:p w:rsidR="0082025D" w:rsidRDefault="0082025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2025D" w:rsidRDefault="00BB4FEC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Ημερομηνία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14" w:type="dxa"/>
            <w:gridSpan w:val="11"/>
          </w:tcPr>
          <w:p w:rsidR="0082025D" w:rsidRDefault="008202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025D">
        <w:trPr>
          <w:trHeight w:val="424"/>
        </w:trPr>
        <w:tc>
          <w:tcPr>
            <w:tcW w:w="2446" w:type="dxa"/>
            <w:gridSpan w:val="4"/>
          </w:tcPr>
          <w:p w:rsidR="0082025D" w:rsidRDefault="0082025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2025D" w:rsidRDefault="00BB4FEC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14" w:type="dxa"/>
            <w:gridSpan w:val="11"/>
          </w:tcPr>
          <w:p w:rsidR="0082025D" w:rsidRDefault="008202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025D">
        <w:trPr>
          <w:trHeight w:val="424"/>
        </w:trPr>
        <w:tc>
          <w:tcPr>
            <w:tcW w:w="2446" w:type="dxa"/>
            <w:gridSpan w:val="4"/>
          </w:tcPr>
          <w:p w:rsidR="0082025D" w:rsidRDefault="0082025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2025D" w:rsidRDefault="00BB4FEC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Αριθμός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Δελτίου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Ταυτότητας:</w:t>
            </w:r>
          </w:p>
        </w:tc>
        <w:tc>
          <w:tcPr>
            <w:tcW w:w="3044" w:type="dxa"/>
            <w:gridSpan w:val="4"/>
          </w:tcPr>
          <w:p w:rsidR="0082025D" w:rsidRDefault="008202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 w:rsidR="0082025D" w:rsidRDefault="0082025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2025D" w:rsidRDefault="00BB4FEC">
            <w:pPr>
              <w:pStyle w:val="TableParagraph"/>
              <w:spacing w:line="168" w:lineRule="exact"/>
              <w:ind w:left="95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66" w:type="dxa"/>
            <w:gridSpan w:val="6"/>
          </w:tcPr>
          <w:p w:rsidR="0082025D" w:rsidRDefault="008202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025D">
        <w:trPr>
          <w:trHeight w:val="422"/>
        </w:trPr>
        <w:tc>
          <w:tcPr>
            <w:tcW w:w="1696" w:type="dxa"/>
            <w:gridSpan w:val="2"/>
          </w:tcPr>
          <w:p w:rsidR="0082025D" w:rsidRDefault="0082025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2025D" w:rsidRDefault="00BB4FEC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380" w:type="dxa"/>
            <w:gridSpan w:val="3"/>
          </w:tcPr>
          <w:p w:rsidR="0082025D" w:rsidRDefault="008202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2025D" w:rsidRDefault="0082025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2025D" w:rsidRDefault="00BB4FEC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488" w:type="dxa"/>
            <w:gridSpan w:val="5"/>
          </w:tcPr>
          <w:p w:rsidR="0082025D" w:rsidRDefault="008202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82025D" w:rsidRDefault="0082025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2025D" w:rsidRDefault="00BB4FEC">
            <w:pPr>
              <w:pStyle w:val="TableParagraph"/>
              <w:spacing w:line="166" w:lineRule="exact"/>
              <w:ind w:left="113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0" w:type="dxa"/>
          </w:tcPr>
          <w:p w:rsidR="0082025D" w:rsidRDefault="008202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82025D" w:rsidRDefault="0082025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2025D" w:rsidRDefault="00BB4FEC">
            <w:pPr>
              <w:pStyle w:val="TableParagraph"/>
              <w:spacing w:line="166" w:lineRule="exact"/>
              <w:ind w:left="115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0" w:type="dxa"/>
          </w:tcPr>
          <w:p w:rsidR="0082025D" w:rsidRDefault="008202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025D">
        <w:trPr>
          <w:trHeight w:val="553"/>
        </w:trPr>
        <w:tc>
          <w:tcPr>
            <w:tcW w:w="2353" w:type="dxa"/>
            <w:gridSpan w:val="3"/>
          </w:tcPr>
          <w:p w:rsidR="0082025D" w:rsidRDefault="0082025D">
            <w:pPr>
              <w:pStyle w:val="TableParagraph"/>
              <w:rPr>
                <w:b/>
                <w:sz w:val="18"/>
              </w:rPr>
            </w:pPr>
          </w:p>
          <w:p w:rsidR="0082025D" w:rsidRDefault="00BB4FEC">
            <w:pPr>
              <w:pStyle w:val="TableParagraph"/>
              <w:spacing w:before="158" w:line="16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7" w:type="dxa"/>
            <w:gridSpan w:val="5"/>
          </w:tcPr>
          <w:p w:rsidR="0082025D" w:rsidRDefault="008202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gridSpan w:val="2"/>
          </w:tcPr>
          <w:p w:rsidR="0082025D" w:rsidRDefault="00BB4FEC">
            <w:pPr>
              <w:pStyle w:val="TableParagraph"/>
              <w:ind w:left="126" w:right="291"/>
              <w:rPr>
                <w:sz w:val="16"/>
              </w:rPr>
            </w:pPr>
            <w:r>
              <w:rPr>
                <w:spacing w:val="-1"/>
                <w:sz w:val="16"/>
              </w:rPr>
              <w:t>Δ/</w:t>
            </w:r>
            <w:proofErr w:type="spellStart"/>
            <w:r>
              <w:rPr>
                <w:spacing w:val="-1"/>
                <w:sz w:val="16"/>
              </w:rPr>
              <w:t>νση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Ηλεκτρ.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Ταχυδρομείου</w:t>
            </w:r>
          </w:p>
          <w:p w:rsidR="0082025D" w:rsidRDefault="00BB4FEC">
            <w:pPr>
              <w:pStyle w:val="TableParagraph"/>
              <w:spacing w:line="168" w:lineRule="exact"/>
              <w:ind w:left="126"/>
              <w:rPr>
                <w:sz w:val="16"/>
              </w:rPr>
            </w:pPr>
            <w:r>
              <w:rPr>
                <w:sz w:val="16"/>
              </w:rPr>
              <w:t>(Ε-</w:t>
            </w:r>
            <w:proofErr w:type="spellStart"/>
            <w:r>
              <w:rPr>
                <w:sz w:val="16"/>
              </w:rPr>
              <w:t>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16" w:type="dxa"/>
            <w:gridSpan w:val="5"/>
          </w:tcPr>
          <w:p w:rsidR="0082025D" w:rsidRDefault="008202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2025D" w:rsidRDefault="0082025D">
      <w:pPr>
        <w:pStyle w:val="a3"/>
        <w:rPr>
          <w:b/>
          <w:sz w:val="20"/>
        </w:rPr>
      </w:pPr>
    </w:p>
    <w:p w:rsidR="0082025D" w:rsidRDefault="0082025D">
      <w:pPr>
        <w:pStyle w:val="a3"/>
        <w:rPr>
          <w:b/>
          <w:sz w:val="20"/>
        </w:rPr>
      </w:pPr>
    </w:p>
    <w:p w:rsidR="0082025D" w:rsidRDefault="0082025D">
      <w:pPr>
        <w:pStyle w:val="a3"/>
        <w:spacing w:before="2"/>
        <w:rPr>
          <w:b/>
          <w:sz w:val="19"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10430"/>
      </w:tblGrid>
      <w:tr w:rsidR="0082025D">
        <w:trPr>
          <w:trHeight w:val="474"/>
        </w:trPr>
        <w:tc>
          <w:tcPr>
            <w:tcW w:w="10430" w:type="dxa"/>
          </w:tcPr>
          <w:p w:rsidR="0082025D" w:rsidRDefault="00BB4FEC">
            <w:pPr>
              <w:pStyle w:val="TableParagraph"/>
              <w:spacing w:before="31"/>
              <w:ind w:left="115" w:right="294"/>
              <w:rPr>
                <w:sz w:val="18"/>
              </w:rPr>
            </w:pPr>
            <w:r>
              <w:rPr>
                <w:sz w:val="18"/>
              </w:rPr>
              <w:t>Με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ατομική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ευθύνη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γνωρίζοντας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κυρώσεις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(3)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προβλέπονται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διατάξεις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παρ.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άρθρου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Ν.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1599/1986, δηλώνω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ότι:</w:t>
            </w:r>
          </w:p>
        </w:tc>
      </w:tr>
      <w:tr w:rsidR="0082025D">
        <w:trPr>
          <w:trHeight w:val="303"/>
        </w:trPr>
        <w:tc>
          <w:tcPr>
            <w:tcW w:w="10430" w:type="dxa"/>
            <w:tcBorders>
              <w:bottom w:val="dashSmallGap" w:sz="4" w:space="0" w:color="000000"/>
            </w:tcBorders>
          </w:tcPr>
          <w:p w:rsidR="0082025D" w:rsidRDefault="00BB4FEC" w:rsidP="005D5F72">
            <w:pPr>
              <w:pStyle w:val="TableParagraph"/>
              <w:spacing w:line="284" w:lineRule="exact"/>
              <w:ind w:left="114"/>
              <w:rPr>
                <w:rFonts w:ascii="Microsoft JhengHei" w:hAnsi="Microsoft JhengHei"/>
                <w:sz w:val="24"/>
              </w:rPr>
            </w:pPr>
            <w:r>
              <w:rPr>
                <w:rFonts w:ascii="Microsoft JhengHei" w:hAnsi="Microsoft JhengHei"/>
                <w:spacing w:val="-148"/>
                <w:w w:val="109"/>
                <w:sz w:val="24"/>
              </w:rPr>
              <w:t>Τ</w:t>
            </w:r>
            <w:r>
              <w:rPr>
                <w:rFonts w:ascii="Courier New" w:hAnsi="Courier New"/>
                <w:b/>
                <w:color w:val="000080"/>
                <w:spacing w:val="-1"/>
                <w:position w:val="1"/>
                <w:sz w:val="24"/>
              </w:rPr>
              <w:t>.</w:t>
            </w:r>
            <w:r>
              <w:rPr>
                <w:rFonts w:ascii="Courier New" w:hAnsi="Courier New"/>
                <w:b/>
                <w:color w:val="000080"/>
                <w:spacing w:val="-141"/>
                <w:position w:val="1"/>
                <w:sz w:val="24"/>
              </w:rPr>
              <w:t>.</w:t>
            </w:r>
            <w:r>
              <w:rPr>
                <w:rFonts w:ascii="Microsoft JhengHei" w:hAnsi="Microsoft JhengHei"/>
                <w:w w:val="78"/>
                <w:sz w:val="24"/>
              </w:rPr>
              <w:t>α</w:t>
            </w:r>
            <w:r>
              <w:rPr>
                <w:rFonts w:ascii="Microsoft JhengHei" w:hAnsi="Microsoft JhengHei"/>
                <w:spacing w:val="-45"/>
                <w:sz w:val="24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  <w:spacing w:val="-105"/>
                <w:position w:val="1"/>
                <w:sz w:val="24"/>
              </w:rPr>
              <w:t>.</w:t>
            </w:r>
            <w:proofErr w:type="spellStart"/>
            <w:r>
              <w:rPr>
                <w:rFonts w:ascii="Microsoft JhengHei" w:hAnsi="Microsoft JhengHei"/>
                <w:w w:val="85"/>
                <w:sz w:val="24"/>
              </w:rPr>
              <w:t>έ</w:t>
            </w:r>
            <w:r>
              <w:rPr>
                <w:rFonts w:ascii="Microsoft JhengHei" w:hAnsi="Microsoft JhengHei"/>
                <w:spacing w:val="-89"/>
                <w:w w:val="84"/>
                <w:sz w:val="24"/>
              </w:rPr>
              <w:t>ξ</w:t>
            </w:r>
            <w:proofErr w:type="spellEnd"/>
            <w:r>
              <w:rPr>
                <w:rFonts w:ascii="Courier New" w:hAnsi="Courier New"/>
                <w:b/>
                <w:color w:val="000080"/>
                <w:spacing w:val="-56"/>
                <w:position w:val="1"/>
                <w:sz w:val="24"/>
              </w:rPr>
              <w:t>.</w:t>
            </w:r>
            <w:r>
              <w:rPr>
                <w:rFonts w:ascii="Microsoft JhengHei" w:hAnsi="Microsoft JhengHei"/>
                <w:spacing w:val="-68"/>
                <w:w w:val="80"/>
                <w:sz w:val="24"/>
              </w:rPr>
              <w:t>ο</w:t>
            </w:r>
            <w:r>
              <w:rPr>
                <w:rFonts w:ascii="Courier New" w:hAnsi="Courier New"/>
                <w:b/>
                <w:color w:val="000080"/>
                <w:spacing w:val="-77"/>
                <w:position w:val="1"/>
                <w:sz w:val="24"/>
              </w:rPr>
              <w:t>.</w:t>
            </w:r>
            <w:r>
              <w:rPr>
                <w:rFonts w:ascii="Microsoft JhengHei" w:hAnsi="Microsoft JhengHei"/>
                <w:spacing w:val="-43"/>
                <w:w w:val="79"/>
                <w:sz w:val="24"/>
              </w:rPr>
              <w:t>δ</w:t>
            </w:r>
            <w:r>
              <w:rPr>
                <w:rFonts w:ascii="Courier New" w:hAnsi="Courier New"/>
                <w:b/>
                <w:color w:val="000080"/>
                <w:spacing w:val="-102"/>
                <w:position w:val="1"/>
                <w:sz w:val="24"/>
              </w:rPr>
              <w:t>.</w:t>
            </w:r>
            <w:r>
              <w:rPr>
                <w:rFonts w:ascii="Microsoft JhengHei" w:hAnsi="Microsoft JhengHei"/>
                <w:spacing w:val="-24"/>
                <w:w w:val="78"/>
                <w:sz w:val="24"/>
              </w:rPr>
              <w:t>α</w:t>
            </w:r>
            <w:r w:rsidR="005D5F72">
              <w:rPr>
                <w:rFonts w:ascii="Microsoft JhengHei" w:hAnsi="Microsoft JhengHei"/>
                <w:w w:val="80"/>
                <w:sz w:val="24"/>
              </w:rPr>
              <w:t xml:space="preserve"> συμμετοχής στο</w:t>
            </w:r>
            <w:r w:rsidR="00BD59BD">
              <w:rPr>
                <w:rFonts w:ascii="Microsoft JhengHei" w:hAnsi="Microsoft JhengHei"/>
                <w:w w:val="80"/>
                <w:sz w:val="24"/>
              </w:rPr>
              <w:t xml:space="preserve"> συνέδριο</w:t>
            </w:r>
            <w:r>
              <w:rPr>
                <w:rFonts w:ascii="Microsoft JhengHei" w:hAnsi="Microsoft JhengHei"/>
                <w:spacing w:val="-6"/>
                <w:sz w:val="24"/>
              </w:rPr>
              <w:t xml:space="preserve"> </w:t>
            </w:r>
            <w:r>
              <w:rPr>
                <w:rFonts w:ascii="Microsoft JhengHei" w:hAnsi="Microsoft JhengHei"/>
                <w:w w:val="82"/>
                <w:sz w:val="24"/>
              </w:rPr>
              <w:t>δεν</w:t>
            </w:r>
            <w:r>
              <w:rPr>
                <w:rFonts w:ascii="Microsoft JhengHei" w:hAnsi="Microsoft JhengHei"/>
                <w:spacing w:val="-6"/>
                <w:sz w:val="24"/>
              </w:rPr>
              <w:t xml:space="preserve"> </w:t>
            </w:r>
            <w:r>
              <w:rPr>
                <w:rFonts w:ascii="Microsoft JhengHei" w:hAnsi="Microsoft JhengHei"/>
                <w:w w:val="83"/>
                <w:sz w:val="24"/>
              </w:rPr>
              <w:t>καταβλήθηκαν</w:t>
            </w:r>
            <w:r w:rsidR="00D94562">
              <w:rPr>
                <w:rFonts w:ascii="Microsoft JhengHei" w:hAnsi="Microsoft JhengHei"/>
                <w:w w:val="83"/>
                <w:sz w:val="24"/>
              </w:rPr>
              <w:t xml:space="preserve"> ή δεν χρηματοδοτήθηκαν</w:t>
            </w:r>
            <w:r>
              <w:rPr>
                <w:rFonts w:ascii="Microsoft JhengHei" w:hAnsi="Microsoft JhengHei"/>
                <w:spacing w:val="-6"/>
                <w:sz w:val="24"/>
              </w:rPr>
              <w:t xml:space="preserve"> </w:t>
            </w:r>
            <w:r>
              <w:rPr>
                <w:rFonts w:ascii="Microsoft JhengHei" w:hAnsi="Microsoft JhengHei"/>
                <w:w w:val="79"/>
                <w:sz w:val="24"/>
              </w:rPr>
              <w:t>από</w:t>
            </w:r>
            <w:r>
              <w:rPr>
                <w:rFonts w:ascii="Microsoft JhengHei" w:hAnsi="Microsoft JhengHei"/>
                <w:spacing w:val="-6"/>
                <w:sz w:val="24"/>
              </w:rPr>
              <w:t xml:space="preserve"> </w:t>
            </w:r>
            <w:r>
              <w:rPr>
                <w:rFonts w:ascii="Microsoft JhengHei" w:hAnsi="Microsoft JhengHei"/>
                <w:w w:val="82"/>
                <w:sz w:val="24"/>
              </w:rPr>
              <w:t>καμία</w:t>
            </w:r>
            <w:r>
              <w:rPr>
                <w:rFonts w:ascii="Microsoft JhengHei" w:hAnsi="Microsoft JhengHei"/>
                <w:spacing w:val="-6"/>
                <w:sz w:val="24"/>
              </w:rPr>
              <w:t xml:space="preserve"> </w:t>
            </w:r>
            <w:r>
              <w:rPr>
                <w:rFonts w:ascii="Microsoft JhengHei" w:hAnsi="Microsoft JhengHei"/>
                <w:w w:val="85"/>
                <w:sz w:val="24"/>
              </w:rPr>
              <w:t>άλλη</w:t>
            </w:r>
            <w:r>
              <w:rPr>
                <w:rFonts w:ascii="Microsoft JhengHei" w:hAnsi="Microsoft JhengHei"/>
                <w:spacing w:val="-6"/>
                <w:sz w:val="24"/>
              </w:rPr>
              <w:t xml:space="preserve"> </w:t>
            </w:r>
            <w:r>
              <w:rPr>
                <w:rFonts w:ascii="Microsoft JhengHei" w:hAnsi="Microsoft JhengHei"/>
                <w:w w:val="81"/>
                <w:sz w:val="24"/>
              </w:rPr>
              <w:t>υπηρεσία</w:t>
            </w:r>
            <w:r w:rsidR="00BD59BD">
              <w:rPr>
                <w:rFonts w:ascii="Microsoft JhengHei" w:hAnsi="Microsoft JhengHei"/>
                <w:w w:val="81"/>
                <w:sz w:val="24"/>
              </w:rPr>
              <w:t xml:space="preserve"> </w:t>
            </w:r>
            <w:r w:rsidR="005D5F72">
              <w:rPr>
                <w:rFonts w:ascii="Microsoft JhengHei" w:hAnsi="Microsoft JhengHei"/>
                <w:w w:val="81"/>
                <w:sz w:val="24"/>
              </w:rPr>
              <w:t>εσωτερικού ή εξωτερικού</w:t>
            </w:r>
            <w:bookmarkStart w:id="0" w:name="_GoBack"/>
            <w:bookmarkEnd w:id="0"/>
            <w:r w:rsidR="00BD59BD">
              <w:rPr>
                <w:rFonts w:ascii="Microsoft JhengHei" w:hAnsi="Microsoft JhengHei"/>
                <w:w w:val="81"/>
                <w:sz w:val="24"/>
              </w:rPr>
              <w:t>.</w:t>
            </w:r>
          </w:p>
        </w:tc>
      </w:tr>
      <w:tr w:rsidR="0082025D">
        <w:trPr>
          <w:trHeight w:val="331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2025D" w:rsidRDefault="0082025D">
            <w:pPr>
              <w:pStyle w:val="TableParagraph"/>
              <w:spacing w:line="311" w:lineRule="exact"/>
              <w:ind w:left="114"/>
              <w:rPr>
                <w:rFonts w:ascii="Microsoft JhengHei" w:hAnsi="Microsoft JhengHei"/>
                <w:sz w:val="24"/>
              </w:rPr>
            </w:pPr>
          </w:p>
        </w:tc>
      </w:tr>
      <w:tr w:rsidR="0082025D">
        <w:trPr>
          <w:trHeight w:val="330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D59BD" w:rsidRPr="00BD59BD" w:rsidRDefault="00BD59BD" w:rsidP="00BD59BD">
            <w:pPr>
              <w:pStyle w:val="TableParagraph"/>
              <w:spacing w:line="283" w:lineRule="exact"/>
              <w:rPr>
                <w:rFonts w:ascii="Microsoft JhengHei" w:hAnsi="Microsoft JhengHei"/>
                <w:w w:val="95"/>
                <w:sz w:val="24"/>
              </w:rPr>
            </w:pPr>
          </w:p>
        </w:tc>
      </w:tr>
      <w:tr w:rsidR="0082025D">
        <w:trPr>
          <w:trHeight w:val="333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2025D" w:rsidRDefault="008202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025D">
        <w:trPr>
          <w:trHeight w:val="330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2025D" w:rsidRDefault="008202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025D">
        <w:trPr>
          <w:trHeight w:val="333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2025D" w:rsidRDefault="008202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025D">
        <w:trPr>
          <w:trHeight w:val="330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2025D" w:rsidRDefault="008202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025D">
        <w:trPr>
          <w:trHeight w:val="268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2025D" w:rsidRDefault="00BB4FEC">
            <w:pPr>
              <w:pStyle w:val="TableParagraph"/>
              <w:spacing w:before="59" w:line="189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</w:tr>
    </w:tbl>
    <w:p w:rsidR="0082025D" w:rsidRDefault="0082025D">
      <w:pPr>
        <w:pStyle w:val="a3"/>
        <w:spacing w:before="2"/>
        <w:rPr>
          <w:b/>
          <w:sz w:val="15"/>
        </w:rPr>
      </w:pPr>
    </w:p>
    <w:p w:rsidR="0082025D" w:rsidRDefault="00BB4FEC">
      <w:pPr>
        <w:tabs>
          <w:tab w:val="left" w:pos="1161"/>
        </w:tabs>
        <w:spacing w:before="101"/>
        <w:ind w:right="710"/>
        <w:jc w:val="right"/>
        <w:rPr>
          <w:rFonts w:ascii="Courier New" w:hAnsi="Courier New"/>
          <w:b/>
          <w:sz w:val="24"/>
        </w:rPr>
      </w:pPr>
      <w:r>
        <w:rPr>
          <w:sz w:val="16"/>
        </w:rPr>
        <w:t>Ημερομηνία:</w:t>
      </w:r>
      <w:r>
        <w:rPr>
          <w:sz w:val="16"/>
        </w:rPr>
        <w:tab/>
      </w:r>
      <w:r w:rsidR="00BD59BD">
        <w:rPr>
          <w:rFonts w:ascii="Courier New" w:hAnsi="Courier New"/>
          <w:b/>
          <w:color w:val="000080"/>
          <w:sz w:val="24"/>
        </w:rPr>
        <w:t>../../</w:t>
      </w:r>
      <w:r>
        <w:rPr>
          <w:rFonts w:ascii="Courier New" w:hAnsi="Courier New"/>
          <w:b/>
          <w:color w:val="000080"/>
          <w:sz w:val="24"/>
        </w:rPr>
        <w:t>...</w:t>
      </w:r>
    </w:p>
    <w:p w:rsidR="0082025D" w:rsidRDefault="00BB4FEC">
      <w:pPr>
        <w:spacing w:before="181"/>
        <w:ind w:left="9070"/>
        <w:rPr>
          <w:sz w:val="16"/>
        </w:rPr>
      </w:pPr>
      <w:r>
        <w:rPr>
          <w:sz w:val="16"/>
        </w:rPr>
        <w:t>Ο –</w:t>
      </w:r>
      <w:r>
        <w:rPr>
          <w:spacing w:val="1"/>
          <w:sz w:val="16"/>
        </w:rPr>
        <w:t xml:space="preserve"> </w:t>
      </w:r>
      <w:r>
        <w:rPr>
          <w:sz w:val="16"/>
        </w:rPr>
        <w:t>Η</w:t>
      </w:r>
      <w:r>
        <w:rPr>
          <w:spacing w:val="-2"/>
          <w:sz w:val="16"/>
        </w:rPr>
        <w:t xml:space="preserve"> </w:t>
      </w:r>
      <w:r>
        <w:rPr>
          <w:sz w:val="16"/>
        </w:rPr>
        <w:t>Δηλών</w:t>
      </w:r>
    </w:p>
    <w:p w:rsidR="0082025D" w:rsidRDefault="0082025D">
      <w:pPr>
        <w:pStyle w:val="a3"/>
      </w:pPr>
    </w:p>
    <w:p w:rsidR="0082025D" w:rsidRDefault="0082025D">
      <w:pPr>
        <w:pStyle w:val="a3"/>
      </w:pPr>
    </w:p>
    <w:p w:rsidR="0082025D" w:rsidRDefault="0082025D">
      <w:pPr>
        <w:pStyle w:val="a3"/>
      </w:pPr>
    </w:p>
    <w:p w:rsidR="0082025D" w:rsidRDefault="00BB4FEC">
      <w:pPr>
        <w:spacing w:before="115"/>
        <w:ind w:left="9145"/>
        <w:rPr>
          <w:sz w:val="16"/>
        </w:rPr>
      </w:pPr>
      <w:r>
        <w:rPr>
          <w:sz w:val="16"/>
        </w:rPr>
        <w:t>(Υπογραφή)</w:t>
      </w:r>
    </w:p>
    <w:p w:rsidR="0082025D" w:rsidRDefault="0082025D">
      <w:pPr>
        <w:pStyle w:val="a3"/>
      </w:pPr>
    </w:p>
    <w:p w:rsidR="0082025D" w:rsidRDefault="0082025D">
      <w:pPr>
        <w:pStyle w:val="a3"/>
        <w:spacing w:before="2"/>
      </w:pPr>
    </w:p>
    <w:p w:rsidR="0082025D" w:rsidRDefault="00BB4FEC">
      <w:pPr>
        <w:pStyle w:val="a5"/>
        <w:numPr>
          <w:ilvl w:val="0"/>
          <w:numId w:val="1"/>
        </w:numPr>
        <w:tabs>
          <w:tab w:val="left" w:pos="383"/>
        </w:tabs>
        <w:spacing w:line="207" w:lineRule="exact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3"/>
          <w:sz w:val="18"/>
        </w:rPr>
        <w:t xml:space="preserve"> </w:t>
      </w:r>
      <w:r>
        <w:rPr>
          <w:sz w:val="18"/>
        </w:rPr>
        <w:t>από</w:t>
      </w:r>
      <w:r>
        <w:rPr>
          <w:spacing w:val="-3"/>
          <w:sz w:val="18"/>
        </w:rPr>
        <w:t xml:space="preserve"> </w:t>
      </w:r>
      <w:r>
        <w:rPr>
          <w:sz w:val="18"/>
        </w:rPr>
        <w:t>τον</w:t>
      </w:r>
      <w:r>
        <w:rPr>
          <w:spacing w:val="-4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2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3"/>
          <w:sz w:val="18"/>
        </w:rPr>
        <w:t xml:space="preserve"> </w:t>
      </w:r>
      <w:r>
        <w:rPr>
          <w:sz w:val="18"/>
        </w:rPr>
        <w:t>ή</w:t>
      </w:r>
      <w:r>
        <w:rPr>
          <w:spacing w:val="-3"/>
          <w:sz w:val="18"/>
        </w:rPr>
        <w:t xml:space="preserve"> </w:t>
      </w:r>
      <w:r>
        <w:rPr>
          <w:sz w:val="18"/>
        </w:rPr>
        <w:t>Αρχή</w:t>
      </w:r>
      <w:r>
        <w:rPr>
          <w:spacing w:val="-2"/>
          <w:sz w:val="18"/>
        </w:rPr>
        <w:t xml:space="preserve"> </w:t>
      </w:r>
      <w:r>
        <w:rPr>
          <w:sz w:val="18"/>
        </w:rPr>
        <w:t>ή</w:t>
      </w:r>
      <w:r>
        <w:rPr>
          <w:spacing w:val="-4"/>
          <w:sz w:val="18"/>
        </w:rPr>
        <w:t xml:space="preserve"> </w:t>
      </w:r>
      <w:r>
        <w:rPr>
          <w:sz w:val="18"/>
        </w:rPr>
        <w:t>η</w:t>
      </w:r>
      <w:r>
        <w:rPr>
          <w:spacing w:val="-3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3"/>
          <w:sz w:val="18"/>
        </w:rPr>
        <w:t xml:space="preserve"> </w:t>
      </w:r>
      <w:r>
        <w:rPr>
          <w:sz w:val="18"/>
        </w:rPr>
        <w:t>του</w:t>
      </w:r>
      <w:r>
        <w:rPr>
          <w:spacing w:val="-3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5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3"/>
          <w:sz w:val="18"/>
        </w:rPr>
        <w:t xml:space="preserve"> </w:t>
      </w:r>
      <w:r>
        <w:rPr>
          <w:sz w:val="18"/>
        </w:rPr>
        <w:t>που</w:t>
      </w:r>
      <w:r>
        <w:rPr>
          <w:spacing w:val="-2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3"/>
          <w:sz w:val="18"/>
        </w:rPr>
        <w:t xml:space="preserve"> </w:t>
      </w:r>
      <w:r>
        <w:rPr>
          <w:sz w:val="18"/>
        </w:rPr>
        <w:t>η</w:t>
      </w:r>
      <w:r>
        <w:rPr>
          <w:spacing w:val="-2"/>
          <w:sz w:val="18"/>
        </w:rPr>
        <w:t xml:space="preserve"> </w:t>
      </w:r>
      <w:r>
        <w:rPr>
          <w:sz w:val="18"/>
        </w:rPr>
        <w:t>αίτηση.</w:t>
      </w:r>
    </w:p>
    <w:p w:rsidR="0082025D" w:rsidRDefault="00BB4FEC">
      <w:pPr>
        <w:pStyle w:val="a5"/>
        <w:numPr>
          <w:ilvl w:val="0"/>
          <w:numId w:val="1"/>
        </w:numPr>
        <w:tabs>
          <w:tab w:val="left" w:pos="383"/>
        </w:tabs>
        <w:spacing w:line="207" w:lineRule="exact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5"/>
          <w:sz w:val="18"/>
        </w:rPr>
        <w:t xml:space="preserve"> </w:t>
      </w:r>
      <w:r>
        <w:rPr>
          <w:sz w:val="18"/>
        </w:rPr>
        <w:t>ολογράφως.</w:t>
      </w:r>
    </w:p>
    <w:p w:rsidR="0082025D" w:rsidRDefault="00BB4FEC">
      <w:pPr>
        <w:pStyle w:val="a5"/>
        <w:numPr>
          <w:ilvl w:val="0"/>
          <w:numId w:val="1"/>
        </w:numPr>
        <w:tabs>
          <w:tab w:val="left" w:pos="415"/>
        </w:tabs>
        <w:spacing w:before="2"/>
        <w:ind w:left="111" w:right="232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5"/>
          <w:sz w:val="18"/>
        </w:rPr>
        <w:t xml:space="preserve"> </w:t>
      </w:r>
      <w:r>
        <w:rPr>
          <w:sz w:val="18"/>
        </w:rPr>
        <w:t>του</w:t>
      </w:r>
      <w:r>
        <w:rPr>
          <w:spacing w:val="-2"/>
          <w:sz w:val="18"/>
        </w:rPr>
        <w:t xml:space="preserve"> </w:t>
      </w:r>
      <w:r>
        <w:rPr>
          <w:sz w:val="18"/>
        </w:rPr>
        <w:t>ή</w:t>
      </w:r>
      <w:r>
        <w:rPr>
          <w:spacing w:val="-2"/>
          <w:sz w:val="18"/>
        </w:rPr>
        <w:t xml:space="preserve"> </w:t>
      </w:r>
      <w:r>
        <w:rPr>
          <w:sz w:val="18"/>
        </w:rPr>
        <w:t>σε</w:t>
      </w:r>
      <w:r>
        <w:rPr>
          <w:spacing w:val="-4"/>
          <w:sz w:val="18"/>
        </w:rPr>
        <w:t xml:space="preserve"> </w:t>
      </w:r>
      <w:r>
        <w:rPr>
          <w:sz w:val="18"/>
        </w:rPr>
        <w:t>άλλον</w:t>
      </w:r>
      <w:r>
        <w:rPr>
          <w:spacing w:val="-5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2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2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2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5"/>
          <w:sz w:val="18"/>
        </w:rPr>
        <w:t xml:space="preserve"> </w:t>
      </w:r>
      <w:r>
        <w:rPr>
          <w:sz w:val="18"/>
        </w:rPr>
        <w:t>ή</w:t>
      </w:r>
      <w:r>
        <w:rPr>
          <w:spacing w:val="-2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4"/>
          <w:sz w:val="18"/>
        </w:rPr>
        <w:t xml:space="preserve"> </w:t>
      </w:r>
      <w:r>
        <w:rPr>
          <w:sz w:val="18"/>
        </w:rPr>
        <w:t>να</w:t>
      </w:r>
      <w:r>
        <w:rPr>
          <w:spacing w:val="-3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3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2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2"/>
          <w:sz w:val="18"/>
        </w:rPr>
        <w:t xml:space="preserve"> </w:t>
      </w:r>
      <w:r>
        <w:rPr>
          <w:sz w:val="18"/>
        </w:rPr>
        <w:t>με</w:t>
      </w:r>
      <w:r>
        <w:rPr>
          <w:spacing w:val="-4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3"/>
          <w:sz w:val="18"/>
        </w:rPr>
        <w:t xml:space="preserve"> </w:t>
      </w:r>
      <w:r>
        <w:rPr>
          <w:sz w:val="18"/>
        </w:rPr>
        <w:t>μέχρι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ετών.</w:t>
      </w:r>
    </w:p>
    <w:p w:rsidR="0082025D" w:rsidRDefault="00BB4FEC">
      <w:pPr>
        <w:pStyle w:val="a5"/>
        <w:numPr>
          <w:ilvl w:val="0"/>
          <w:numId w:val="1"/>
        </w:numPr>
        <w:tabs>
          <w:tab w:val="left" w:pos="419"/>
        </w:tabs>
        <w:ind w:left="112" w:right="232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sectPr w:rsidR="0082025D">
      <w:type w:val="continuous"/>
      <w:pgSz w:w="11910" w:h="16840"/>
      <w:pgMar w:top="700" w:right="620" w:bottom="280" w:left="560" w:header="720" w:footer="720" w:gutter="0"/>
      <w:pgBorders w:offsetFrom="page">
        <w:top w:val="dashSmallGap" w:sz="4" w:space="24" w:color="000000"/>
        <w:left w:val="dashSmallGap" w:sz="4" w:space="24" w:color="000000"/>
        <w:bottom w:val="dashSmallGap" w:sz="4" w:space="24" w:color="000000"/>
        <w:right w:val="dashSmallGap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C43F3"/>
    <w:multiLevelType w:val="hybridMultilevel"/>
    <w:tmpl w:val="0CB250A6"/>
    <w:lvl w:ilvl="0" w:tplc="80D8599E">
      <w:start w:val="1"/>
      <w:numFmt w:val="decimal"/>
      <w:lvlText w:val="(%1)"/>
      <w:lvlJc w:val="left"/>
      <w:pPr>
        <w:ind w:left="382" w:hanging="271"/>
        <w:jc w:val="left"/>
      </w:pPr>
      <w:rPr>
        <w:rFonts w:ascii="Arial" w:eastAsia="Arial" w:hAnsi="Arial" w:cs="Arial" w:hint="default"/>
        <w:w w:val="100"/>
        <w:sz w:val="18"/>
        <w:szCs w:val="18"/>
        <w:lang w:val="el-GR" w:eastAsia="en-US" w:bidi="ar-SA"/>
      </w:rPr>
    </w:lvl>
    <w:lvl w:ilvl="1" w:tplc="939E9E3A">
      <w:numFmt w:val="bullet"/>
      <w:lvlText w:val="•"/>
      <w:lvlJc w:val="left"/>
      <w:pPr>
        <w:ind w:left="1414" w:hanging="271"/>
      </w:pPr>
      <w:rPr>
        <w:rFonts w:hint="default"/>
        <w:lang w:val="el-GR" w:eastAsia="en-US" w:bidi="ar-SA"/>
      </w:rPr>
    </w:lvl>
    <w:lvl w:ilvl="2" w:tplc="BC187AC6">
      <w:numFmt w:val="bullet"/>
      <w:lvlText w:val="•"/>
      <w:lvlJc w:val="left"/>
      <w:pPr>
        <w:ind w:left="2449" w:hanging="271"/>
      </w:pPr>
      <w:rPr>
        <w:rFonts w:hint="default"/>
        <w:lang w:val="el-GR" w:eastAsia="en-US" w:bidi="ar-SA"/>
      </w:rPr>
    </w:lvl>
    <w:lvl w:ilvl="3" w:tplc="5C2426B6">
      <w:numFmt w:val="bullet"/>
      <w:lvlText w:val="•"/>
      <w:lvlJc w:val="left"/>
      <w:pPr>
        <w:ind w:left="3483" w:hanging="271"/>
      </w:pPr>
      <w:rPr>
        <w:rFonts w:hint="default"/>
        <w:lang w:val="el-GR" w:eastAsia="en-US" w:bidi="ar-SA"/>
      </w:rPr>
    </w:lvl>
    <w:lvl w:ilvl="4" w:tplc="A1F228AC">
      <w:numFmt w:val="bullet"/>
      <w:lvlText w:val="•"/>
      <w:lvlJc w:val="left"/>
      <w:pPr>
        <w:ind w:left="4518" w:hanging="271"/>
      </w:pPr>
      <w:rPr>
        <w:rFonts w:hint="default"/>
        <w:lang w:val="el-GR" w:eastAsia="en-US" w:bidi="ar-SA"/>
      </w:rPr>
    </w:lvl>
    <w:lvl w:ilvl="5" w:tplc="AE58F228">
      <w:numFmt w:val="bullet"/>
      <w:lvlText w:val="•"/>
      <w:lvlJc w:val="left"/>
      <w:pPr>
        <w:ind w:left="5553" w:hanging="271"/>
      </w:pPr>
      <w:rPr>
        <w:rFonts w:hint="default"/>
        <w:lang w:val="el-GR" w:eastAsia="en-US" w:bidi="ar-SA"/>
      </w:rPr>
    </w:lvl>
    <w:lvl w:ilvl="6" w:tplc="7D16543E">
      <w:numFmt w:val="bullet"/>
      <w:lvlText w:val="•"/>
      <w:lvlJc w:val="left"/>
      <w:pPr>
        <w:ind w:left="6587" w:hanging="271"/>
      </w:pPr>
      <w:rPr>
        <w:rFonts w:hint="default"/>
        <w:lang w:val="el-GR" w:eastAsia="en-US" w:bidi="ar-SA"/>
      </w:rPr>
    </w:lvl>
    <w:lvl w:ilvl="7" w:tplc="3B6E4446">
      <w:numFmt w:val="bullet"/>
      <w:lvlText w:val="•"/>
      <w:lvlJc w:val="left"/>
      <w:pPr>
        <w:ind w:left="7622" w:hanging="271"/>
      </w:pPr>
      <w:rPr>
        <w:rFonts w:hint="default"/>
        <w:lang w:val="el-GR" w:eastAsia="en-US" w:bidi="ar-SA"/>
      </w:rPr>
    </w:lvl>
    <w:lvl w:ilvl="8" w:tplc="A7DC2DC8">
      <w:numFmt w:val="bullet"/>
      <w:lvlText w:val="•"/>
      <w:lvlJc w:val="left"/>
      <w:pPr>
        <w:ind w:left="8657" w:hanging="27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5D"/>
    <w:rsid w:val="005D5F72"/>
    <w:rsid w:val="0082025D"/>
    <w:rsid w:val="00BB4FEC"/>
    <w:rsid w:val="00BD59BD"/>
    <w:rsid w:val="00D9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F76B"/>
  <w15:docId w15:val="{1477971E-7898-4A88-806E-4B0555FA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92" w:line="304" w:lineRule="exact"/>
      <w:ind w:left="3960" w:right="389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82" w:hanging="27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ΑΝΑΣΤΑΣΙΑ ΚΙΝΤΩΝΗ</cp:lastModifiedBy>
  <cp:revision>5</cp:revision>
  <dcterms:created xsi:type="dcterms:W3CDTF">2021-01-29T09:27:00Z</dcterms:created>
  <dcterms:modified xsi:type="dcterms:W3CDTF">2021-07-01T08:49:00Z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2021-01-29T00:00:00Z</vt:filetime>
  </property>
</Properties>
</file>